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204E" w:rsidRDefault="00A9204E">
      <w:bookmarkStart w:id="0" w:name="_GoBack"/>
      <w:bookmarkEnd w:id="0"/>
    </w:p>
    <w:p w:rsidR="008F6D6E" w:rsidRPr="008F6D6E" w:rsidRDefault="008F6D6E" w:rsidP="008F6D6E">
      <w:pPr>
        <w:shd w:val="clear" w:color="auto" w:fill="FFFFFF"/>
        <w:rPr>
          <w:rFonts w:ascii="Arial" w:eastAsia="Times New Roman" w:hAnsi="Arial" w:cs="Arial"/>
          <w:color w:val="222222"/>
          <w:sz w:val="24"/>
          <w:szCs w:val="24"/>
          <w:lang w:val="en-ZA" w:eastAsia="en-ZA"/>
        </w:rPr>
      </w:pPr>
      <w:proofErr w:type="spellStart"/>
      <w:r w:rsidRPr="008F6D6E">
        <w:rPr>
          <w:rFonts w:ascii="Arial" w:eastAsia="Times New Roman" w:hAnsi="Arial" w:cs="Arial"/>
          <w:b/>
          <w:bCs/>
          <w:color w:val="222222"/>
          <w:sz w:val="32"/>
          <w:szCs w:val="32"/>
          <w:lang w:val="en-ZA" w:eastAsia="en-ZA"/>
        </w:rPr>
        <w:t>Libri</w:t>
      </w:r>
      <w:proofErr w:type="spellEnd"/>
      <w:r w:rsidRPr="008F6D6E">
        <w:rPr>
          <w:rFonts w:ascii="Arial" w:eastAsia="Times New Roman" w:hAnsi="Arial" w:cs="Arial"/>
          <w:b/>
          <w:bCs/>
          <w:color w:val="222222"/>
          <w:sz w:val="32"/>
          <w:szCs w:val="32"/>
          <w:lang w:val="en-ZA" w:eastAsia="en-ZA"/>
        </w:rPr>
        <w:t xml:space="preserve"> Best Student Research Paper Award 2026</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b/>
          <w:bCs/>
          <w:color w:val="222222"/>
          <w:sz w:val="24"/>
          <w:szCs w:val="24"/>
          <w:lang w:val="en-ZA" w:eastAsia="en-ZA"/>
        </w:rPr>
        <w:t>DE GRUYTER</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DOI 10.1515/</w:t>
      </w:r>
      <w:proofErr w:type="spellStart"/>
      <w:r w:rsidRPr="008F6D6E">
        <w:rPr>
          <w:rFonts w:ascii="Arial" w:eastAsia="Times New Roman" w:hAnsi="Arial" w:cs="Arial"/>
          <w:color w:val="222222"/>
          <w:sz w:val="24"/>
          <w:szCs w:val="24"/>
          <w:lang w:val="en-ZA" w:eastAsia="en-ZA"/>
        </w:rPr>
        <w:t>libri</w:t>
      </w:r>
      <w:proofErr w:type="spellEnd"/>
      <w:r w:rsidRPr="008F6D6E">
        <w:rPr>
          <w:rFonts w:ascii="Arial" w:eastAsia="Times New Roman" w:hAnsi="Arial" w:cs="Arial"/>
          <w:color w:val="222222"/>
          <w:sz w:val="24"/>
          <w:szCs w:val="24"/>
          <w:lang w:val="en-ZA" w:eastAsia="en-ZA"/>
        </w:rPr>
        <w:t>-XXXXXX</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Since 1950, through 75 volumes, </w:t>
      </w:r>
      <w:proofErr w:type="spellStart"/>
      <w:r w:rsidRPr="008F6D6E">
        <w:rPr>
          <w:rFonts w:ascii="Arial" w:eastAsia="Times New Roman" w:hAnsi="Arial" w:cs="Arial"/>
          <w:i/>
          <w:iCs/>
          <w:color w:val="222222"/>
          <w:sz w:val="24"/>
          <w:szCs w:val="24"/>
          <w:lang w:val="en-ZA" w:eastAsia="en-ZA"/>
        </w:rPr>
        <w:t>Libri</w:t>
      </w:r>
      <w:proofErr w:type="spellEnd"/>
      <w:r w:rsidRPr="008F6D6E">
        <w:rPr>
          <w:rFonts w:ascii="Arial" w:eastAsia="Times New Roman" w:hAnsi="Arial" w:cs="Arial"/>
          <w:i/>
          <w:iCs/>
          <w:color w:val="222222"/>
          <w:sz w:val="24"/>
          <w:szCs w:val="24"/>
          <w:lang w:val="en-ZA" w:eastAsia="en-ZA"/>
        </w:rPr>
        <w:t>: International Journal of Libraries and Information Studies </w:t>
      </w:r>
      <w:r w:rsidRPr="008F6D6E">
        <w:rPr>
          <w:rFonts w:ascii="Arial" w:eastAsia="Times New Roman" w:hAnsi="Arial" w:cs="Arial"/>
          <w:color w:val="222222"/>
          <w:sz w:val="24"/>
          <w:szCs w:val="24"/>
          <w:lang w:val="en-ZA" w:eastAsia="en-ZA"/>
        </w:rPr>
        <w:t>has been a leader among scholarly journals in the international library and information science world. As part of its strategy to remain one of the premier library and information science journals, </w:t>
      </w:r>
      <w:proofErr w:type="spellStart"/>
      <w:r w:rsidRPr="008F6D6E">
        <w:rPr>
          <w:rFonts w:ascii="Arial" w:eastAsia="Times New Roman" w:hAnsi="Arial" w:cs="Arial"/>
          <w:i/>
          <w:iCs/>
          <w:color w:val="222222"/>
          <w:sz w:val="24"/>
          <w:szCs w:val="24"/>
          <w:lang w:val="en-ZA" w:eastAsia="en-ZA"/>
        </w:rPr>
        <w:t>Libri</w:t>
      </w:r>
      <w:proofErr w:type="spellEnd"/>
      <w:r w:rsidRPr="008F6D6E">
        <w:rPr>
          <w:rFonts w:ascii="Arial" w:eastAsia="Times New Roman" w:hAnsi="Arial" w:cs="Arial"/>
          <w:i/>
          <w:iCs/>
          <w:color w:val="222222"/>
          <w:sz w:val="24"/>
          <w:szCs w:val="24"/>
          <w:lang w:val="en-ZA" w:eastAsia="en-ZA"/>
        </w:rPr>
        <w:t> </w:t>
      </w:r>
      <w:r w:rsidRPr="008F6D6E">
        <w:rPr>
          <w:rFonts w:ascii="Arial" w:eastAsia="Times New Roman" w:hAnsi="Arial" w:cs="Arial"/>
          <w:color w:val="222222"/>
          <w:sz w:val="24"/>
          <w:szCs w:val="24"/>
          <w:lang w:val="en-ZA" w:eastAsia="en-ZA"/>
        </w:rPr>
        <w:t>is issuing a call for “Best Student Research Paper of 2026.” This competition supports </w:t>
      </w:r>
      <w:proofErr w:type="spellStart"/>
      <w:r w:rsidRPr="008F6D6E">
        <w:rPr>
          <w:rFonts w:ascii="Arial" w:eastAsia="Times New Roman" w:hAnsi="Arial" w:cs="Arial"/>
          <w:i/>
          <w:iCs/>
          <w:color w:val="222222"/>
          <w:sz w:val="24"/>
          <w:szCs w:val="24"/>
          <w:lang w:val="en-ZA" w:eastAsia="en-ZA"/>
        </w:rPr>
        <w:t>Libri</w:t>
      </w:r>
      <w:r w:rsidRPr="008F6D6E">
        <w:rPr>
          <w:rFonts w:ascii="Arial" w:eastAsia="Times New Roman" w:hAnsi="Arial" w:cs="Arial"/>
          <w:color w:val="222222"/>
          <w:sz w:val="24"/>
          <w:szCs w:val="24"/>
          <w:lang w:val="en-ZA" w:eastAsia="en-ZA"/>
        </w:rPr>
        <w:t>’s</w:t>
      </w:r>
      <w:proofErr w:type="spellEnd"/>
      <w:r w:rsidRPr="008F6D6E">
        <w:rPr>
          <w:rFonts w:ascii="Arial" w:eastAsia="Times New Roman" w:hAnsi="Arial" w:cs="Arial"/>
          <w:color w:val="222222"/>
          <w:sz w:val="24"/>
          <w:szCs w:val="24"/>
          <w:lang w:val="en-ZA" w:eastAsia="en-ZA"/>
        </w:rPr>
        <w:t xml:space="preserve"> goal of publishing the best articles from the next generation of library and information science professionals. We are proud once again to recognize the very best article with this special award.</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 </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The author of the winning article will be honoured with an award of 500.00 € and </w:t>
      </w:r>
      <w:bookmarkStart w:id="1" w:name="m_1860598367931895316__Hlk527628129"/>
      <w:r w:rsidRPr="008F6D6E">
        <w:rPr>
          <w:rFonts w:ascii="Arial" w:eastAsia="Times New Roman" w:hAnsi="Arial" w:cs="Arial"/>
          <w:color w:val="222222"/>
          <w:sz w:val="24"/>
          <w:szCs w:val="24"/>
          <w:lang w:val="en-ZA" w:eastAsia="en-ZA"/>
        </w:rPr>
        <w:t>if the quality of competition warrants, one or more additional papers may be designated as honourable mention. The winning article(s) will be published in the 2026:4 issue.</w:t>
      </w:r>
      <w:bookmarkEnd w:id="1"/>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b/>
          <w:bCs/>
          <w:i/>
          <w:iCs/>
          <w:color w:val="222222"/>
          <w:sz w:val="24"/>
          <w:szCs w:val="24"/>
          <w:lang w:val="en-ZA" w:eastAsia="en-ZA"/>
        </w:rPr>
        <w:t> </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b/>
          <w:bCs/>
          <w:i/>
          <w:iCs/>
          <w:color w:val="222222"/>
          <w:sz w:val="24"/>
          <w:szCs w:val="24"/>
          <w:lang w:val="en-ZA" w:eastAsia="en-ZA"/>
        </w:rPr>
        <w:t>Eligibility</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Students who are currently enrolled for a master’s or PhD degree or who have completed their master’s or PhD degree during the 24 months preceding the closing date of the competition</w:t>
      </w:r>
      <w:bookmarkStart w:id="2" w:name="m_1860598367931895316__ftnref1"/>
      <w:r w:rsidRPr="008F6D6E">
        <w:rPr>
          <w:rFonts w:ascii="Arial" w:eastAsia="Times New Roman" w:hAnsi="Arial" w:cs="Arial"/>
          <w:color w:val="222222"/>
          <w:sz w:val="24"/>
          <w:szCs w:val="24"/>
          <w:lang w:val="en-ZA" w:eastAsia="en-ZA"/>
        </w:rPr>
        <w:fldChar w:fldCharType="begin"/>
      </w:r>
      <w:r w:rsidRPr="008F6D6E">
        <w:rPr>
          <w:rFonts w:ascii="Arial" w:eastAsia="Times New Roman" w:hAnsi="Arial" w:cs="Arial"/>
          <w:color w:val="222222"/>
          <w:sz w:val="24"/>
          <w:szCs w:val="24"/>
          <w:lang w:val="en-ZA" w:eastAsia="en-ZA"/>
        </w:rPr>
        <w:instrText xml:space="preserve"> HYPERLINK "https://mail.google.com/mail/u/0/" \l "m_1860598367931895316__ftn1" \o "" </w:instrText>
      </w:r>
      <w:r w:rsidRPr="008F6D6E">
        <w:rPr>
          <w:rFonts w:ascii="Arial" w:eastAsia="Times New Roman" w:hAnsi="Arial" w:cs="Arial"/>
          <w:color w:val="222222"/>
          <w:sz w:val="24"/>
          <w:szCs w:val="24"/>
          <w:lang w:val="en-ZA" w:eastAsia="en-ZA"/>
        </w:rPr>
        <w:fldChar w:fldCharType="separate"/>
      </w:r>
      <w:r w:rsidRPr="008F6D6E">
        <w:rPr>
          <w:rFonts w:ascii="Arial" w:eastAsia="Times New Roman" w:hAnsi="Arial" w:cs="Arial"/>
          <w:color w:val="1155CC"/>
          <w:sz w:val="24"/>
          <w:szCs w:val="24"/>
          <w:u w:val="single"/>
          <w:vertAlign w:val="superscript"/>
          <w:lang w:val="en-ZA" w:eastAsia="en-ZA"/>
        </w:rPr>
        <w:t>[1]</w:t>
      </w:r>
      <w:r w:rsidRPr="008F6D6E">
        <w:rPr>
          <w:rFonts w:ascii="Arial" w:eastAsia="Times New Roman" w:hAnsi="Arial" w:cs="Arial"/>
          <w:color w:val="222222"/>
          <w:sz w:val="24"/>
          <w:szCs w:val="24"/>
          <w:lang w:val="en-ZA" w:eastAsia="en-ZA"/>
        </w:rPr>
        <w:fldChar w:fldCharType="end"/>
      </w:r>
      <w:bookmarkEnd w:id="2"/>
      <w:r w:rsidRPr="008F6D6E">
        <w:rPr>
          <w:rFonts w:ascii="Arial" w:eastAsia="Times New Roman" w:hAnsi="Arial" w:cs="Arial"/>
          <w:color w:val="222222"/>
          <w:sz w:val="24"/>
          <w:szCs w:val="24"/>
          <w:lang w:val="en-ZA" w:eastAsia="en-ZA"/>
        </w:rPr>
        <w:t> are invited to submit articles with clarity and authority. There is no stated theme, but should fall within the scope of LIBRI’s research focus areas that cover the broad area of library and information science, including but not limited to:</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Libraries (national, public, academic, school, special, etc.) and other information environments</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Information and knowledge management</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Information behaviour</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Information needs, seeking, searching and use</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Information retrieval</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Emerging technologies, including AR, VR etc., from an Information Science perspective</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AI and Generative AI, from an Information Science perspective</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Information for development (developing and industrialized countries)</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Indigenous knowledge</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Literacy (media, information, etc.)</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Data science, data analytics, big data and their impact on organisations (e.g., customer related data; social science perspective</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Digital libraries and repositories</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Data science, data management, data curation and virtual research environments (VREs)</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Information ethics, policy and law</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Scholarly communication</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Open science, open access and related topics</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lastRenderedPageBreak/>
        <w:t>Health information</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Information science</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Information services</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Information in society</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Electronic Data Interchange (EDI)</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Information organization and representation</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Freedom of access to information and freedom of expression</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Archives &amp; preservation</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Cultural heritage</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Book and publishing theory and history</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LIS education</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International and comparative LIS research</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Research methodologies in LIS</w:t>
      </w:r>
    </w:p>
    <w:p w:rsidR="008F6D6E" w:rsidRPr="008F6D6E" w:rsidRDefault="008F6D6E" w:rsidP="008F6D6E">
      <w:pPr>
        <w:numPr>
          <w:ilvl w:val="0"/>
          <w:numId w:val="24"/>
        </w:numPr>
        <w:shd w:val="clear" w:color="auto" w:fill="FFFFFF"/>
        <w:ind w:left="43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Theory submissions</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 xml:space="preserve">(We do not publish articles on </w:t>
      </w:r>
      <w:proofErr w:type="spellStart"/>
      <w:r w:rsidRPr="008F6D6E">
        <w:rPr>
          <w:rFonts w:ascii="Arial" w:eastAsia="Times New Roman" w:hAnsi="Arial" w:cs="Arial"/>
          <w:color w:val="222222"/>
          <w:sz w:val="24"/>
          <w:szCs w:val="24"/>
          <w:lang w:val="en-ZA" w:eastAsia="en-ZA"/>
        </w:rPr>
        <w:t>scientometrics</w:t>
      </w:r>
      <w:proofErr w:type="spellEnd"/>
      <w:r w:rsidRPr="008F6D6E">
        <w:rPr>
          <w:rFonts w:ascii="Arial" w:eastAsia="Times New Roman" w:hAnsi="Arial" w:cs="Arial"/>
          <w:color w:val="222222"/>
          <w:sz w:val="24"/>
          <w:szCs w:val="24"/>
          <w:lang w:val="en-ZA" w:eastAsia="en-ZA"/>
        </w:rPr>
        <w:t xml:space="preserve">, </w:t>
      </w:r>
      <w:proofErr w:type="spellStart"/>
      <w:r w:rsidRPr="008F6D6E">
        <w:rPr>
          <w:rFonts w:ascii="Arial" w:eastAsia="Times New Roman" w:hAnsi="Arial" w:cs="Arial"/>
          <w:color w:val="222222"/>
          <w:sz w:val="24"/>
          <w:szCs w:val="24"/>
          <w:lang w:val="en-ZA" w:eastAsia="en-ZA"/>
        </w:rPr>
        <w:t>bibliometrics</w:t>
      </w:r>
      <w:proofErr w:type="spellEnd"/>
      <w:r w:rsidRPr="008F6D6E">
        <w:rPr>
          <w:rFonts w:ascii="Arial" w:eastAsia="Times New Roman" w:hAnsi="Arial" w:cs="Arial"/>
          <w:color w:val="222222"/>
          <w:sz w:val="24"/>
          <w:szCs w:val="24"/>
          <w:lang w:val="en-ZA" w:eastAsia="en-ZA"/>
        </w:rPr>
        <w:t xml:space="preserve">, webometrics, </w:t>
      </w:r>
      <w:proofErr w:type="spellStart"/>
      <w:r w:rsidRPr="008F6D6E">
        <w:rPr>
          <w:rFonts w:ascii="Arial" w:eastAsia="Times New Roman" w:hAnsi="Arial" w:cs="Arial"/>
          <w:color w:val="222222"/>
          <w:sz w:val="24"/>
          <w:szCs w:val="24"/>
          <w:lang w:val="en-ZA" w:eastAsia="en-ZA"/>
        </w:rPr>
        <w:t>altmetrics</w:t>
      </w:r>
      <w:proofErr w:type="spellEnd"/>
      <w:r w:rsidRPr="008F6D6E">
        <w:rPr>
          <w:rFonts w:ascii="Arial" w:eastAsia="Times New Roman" w:hAnsi="Arial" w:cs="Arial"/>
          <w:color w:val="222222"/>
          <w:sz w:val="24"/>
          <w:szCs w:val="24"/>
          <w:lang w:val="en-ZA" w:eastAsia="en-ZA"/>
        </w:rPr>
        <w:t xml:space="preserve"> etc., as there are a number of specialist journals that do so.)</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Research papers should address one of the significant issues facing today’s librarians and information professionals. Case studies, best practices, and pure research papers are all welcome.</w:t>
      </w:r>
    </w:p>
    <w:p w:rsidR="008F6D6E" w:rsidRPr="008F6D6E" w:rsidRDefault="008F6D6E" w:rsidP="008F6D6E">
      <w:pPr>
        <w:numPr>
          <w:ilvl w:val="0"/>
          <w:numId w:val="25"/>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Length: 5,000 – 7,000 words (excluding the abstract, tables and list of references)</w:t>
      </w:r>
    </w:p>
    <w:p w:rsidR="008F6D6E" w:rsidRPr="008F6D6E" w:rsidRDefault="008F6D6E" w:rsidP="008F6D6E">
      <w:pPr>
        <w:numPr>
          <w:ilvl w:val="0"/>
          <w:numId w:val="25"/>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Follow the Instructions for Authors linked from the </w:t>
      </w:r>
      <w:proofErr w:type="spellStart"/>
      <w:r w:rsidRPr="008F6D6E">
        <w:rPr>
          <w:rFonts w:ascii="Arial" w:eastAsia="Times New Roman" w:hAnsi="Arial" w:cs="Arial"/>
          <w:i/>
          <w:iCs/>
          <w:color w:val="222222"/>
          <w:sz w:val="24"/>
          <w:szCs w:val="24"/>
          <w:lang w:val="en-ZA" w:eastAsia="en-ZA"/>
        </w:rPr>
        <w:t>Libri</w:t>
      </w:r>
      <w:proofErr w:type="spellEnd"/>
      <w:r w:rsidRPr="008F6D6E">
        <w:rPr>
          <w:rFonts w:ascii="Arial" w:eastAsia="Times New Roman" w:hAnsi="Arial" w:cs="Arial"/>
          <w:color w:val="222222"/>
          <w:sz w:val="24"/>
          <w:szCs w:val="24"/>
          <w:lang w:val="en-ZA" w:eastAsia="en-ZA"/>
        </w:rPr>
        <w:t> website at </w:t>
      </w:r>
      <w:hyperlink r:id="rId8" w:tgtFrame="_blank" w:history="1">
        <w:r w:rsidRPr="008F6D6E">
          <w:rPr>
            <w:rFonts w:ascii="Arial" w:eastAsia="Times New Roman" w:hAnsi="Arial" w:cs="Arial"/>
            <w:color w:val="1155CC"/>
            <w:sz w:val="24"/>
            <w:szCs w:val="24"/>
            <w:u w:val="single"/>
            <w:lang w:val="en-ZA" w:eastAsia="en-ZA"/>
          </w:rPr>
          <w:t>https://www.degruyter.com/journal/key/libr/html</w:t>
        </w:r>
      </w:hyperlink>
      <w:r w:rsidRPr="008F6D6E">
        <w:rPr>
          <w:rFonts w:ascii="Arial" w:eastAsia="Times New Roman" w:hAnsi="Arial" w:cs="Arial"/>
          <w:color w:val="222222"/>
          <w:sz w:val="24"/>
          <w:szCs w:val="24"/>
          <w:lang w:val="en-ZA" w:eastAsia="en-ZA"/>
        </w:rPr>
        <w:t>.</w:t>
      </w:r>
    </w:p>
    <w:p w:rsidR="008F6D6E" w:rsidRPr="008F6D6E" w:rsidRDefault="008F6D6E" w:rsidP="008F6D6E">
      <w:pPr>
        <w:numPr>
          <w:ilvl w:val="0"/>
          <w:numId w:val="25"/>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Papers by multiple authors (be this joint research of a group of students, or of a student plus their supervisor) will not be considered.</w:t>
      </w:r>
    </w:p>
    <w:p w:rsidR="008F6D6E" w:rsidRPr="008F6D6E" w:rsidRDefault="008F6D6E" w:rsidP="008F6D6E">
      <w:pPr>
        <w:numPr>
          <w:ilvl w:val="0"/>
          <w:numId w:val="25"/>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Language: English</w:t>
      </w:r>
    </w:p>
    <w:p w:rsidR="008F6D6E" w:rsidRPr="008F6D6E" w:rsidRDefault="008F6D6E" w:rsidP="008F6D6E">
      <w:pPr>
        <w:numPr>
          <w:ilvl w:val="0"/>
          <w:numId w:val="25"/>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Deadline: June 30, 2026, 23:59 UTC</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 </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b/>
          <w:bCs/>
          <w:i/>
          <w:iCs/>
          <w:color w:val="222222"/>
          <w:sz w:val="24"/>
          <w:szCs w:val="24"/>
          <w:lang w:val="en-ZA" w:eastAsia="en-ZA"/>
        </w:rPr>
        <w:t>Plagiarism and patch-writing</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Plagiarism and patch-writing are not acceptable. All content not the author’s own intellectual thought (even if the content paraphrases intellectual property of other researchers) should be properly referenced. All manuscripts are automatically put through similarity detection software, and the results are evaluated by the editors. Manuscripts containing plagiarised material or (excessive) patch-writing will be rejected, without the option of revision or resubmission.</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 </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b/>
          <w:bCs/>
          <w:i/>
          <w:iCs/>
          <w:color w:val="222222"/>
          <w:sz w:val="24"/>
          <w:szCs w:val="24"/>
          <w:lang w:val="en-ZA" w:eastAsia="en-ZA"/>
        </w:rPr>
        <w:t>Manuscript evaluation process</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The best paper will be selected by an independent panel consisting of selected members of the Editorial Board, the Advisory Board and other international experts. Submissions will be judged on the basis of</w:t>
      </w:r>
    </w:p>
    <w:p w:rsidR="008F6D6E" w:rsidRPr="008F6D6E" w:rsidRDefault="008F6D6E" w:rsidP="008F6D6E">
      <w:pPr>
        <w:numPr>
          <w:ilvl w:val="0"/>
          <w:numId w:val="26"/>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originality of thought and observation</w:t>
      </w:r>
    </w:p>
    <w:p w:rsidR="008F6D6E" w:rsidRPr="008F6D6E" w:rsidRDefault="008F6D6E" w:rsidP="008F6D6E">
      <w:pPr>
        <w:numPr>
          <w:ilvl w:val="0"/>
          <w:numId w:val="26"/>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depth of research and scholarship</w:t>
      </w:r>
    </w:p>
    <w:p w:rsidR="008F6D6E" w:rsidRPr="008F6D6E" w:rsidRDefault="008F6D6E" w:rsidP="008F6D6E">
      <w:pPr>
        <w:numPr>
          <w:ilvl w:val="0"/>
          <w:numId w:val="26"/>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topicality of problems addressed</w:t>
      </w:r>
    </w:p>
    <w:p w:rsidR="008F6D6E" w:rsidRPr="008F6D6E" w:rsidRDefault="008F6D6E" w:rsidP="008F6D6E">
      <w:pPr>
        <w:numPr>
          <w:ilvl w:val="0"/>
          <w:numId w:val="26"/>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the international readership of the journal</w:t>
      </w:r>
    </w:p>
    <w:p w:rsidR="008F6D6E" w:rsidRPr="008F6D6E" w:rsidRDefault="008F6D6E" w:rsidP="008F6D6E">
      <w:pPr>
        <w:numPr>
          <w:ilvl w:val="0"/>
          <w:numId w:val="26"/>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the quality of the composition</w:t>
      </w:r>
    </w:p>
    <w:p w:rsidR="008F6D6E" w:rsidRPr="008F6D6E" w:rsidRDefault="008F6D6E" w:rsidP="008F6D6E">
      <w:pPr>
        <w:shd w:val="clear" w:color="auto" w:fill="FFFFFF"/>
        <w:ind w:left="720"/>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lastRenderedPageBreak/>
        <w:t> </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b/>
          <w:bCs/>
          <w:i/>
          <w:iCs/>
          <w:color w:val="222222"/>
          <w:sz w:val="24"/>
          <w:szCs w:val="24"/>
          <w:lang w:val="en-ZA" w:eastAsia="en-ZA"/>
        </w:rPr>
        <w:t>Submission</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Manuscripts should be submitted to </w:t>
      </w:r>
      <w:hyperlink r:id="rId9" w:tgtFrame="_blank" w:history="1">
        <w:r w:rsidRPr="008F6D6E">
          <w:rPr>
            <w:rFonts w:ascii="Arial" w:eastAsia="Times New Roman" w:hAnsi="Arial" w:cs="Arial"/>
            <w:color w:val="1155CC"/>
            <w:sz w:val="24"/>
            <w:szCs w:val="24"/>
            <w:u w:val="single"/>
            <w:lang w:val="en-ZA" w:eastAsia="en-ZA"/>
          </w:rPr>
          <w:t>http://mc.manuscriptcentral.com/libri</w:t>
        </w:r>
      </w:hyperlink>
      <w:r w:rsidRPr="008F6D6E">
        <w:rPr>
          <w:rFonts w:ascii="Arial" w:eastAsia="Times New Roman" w:hAnsi="Arial" w:cs="Arial"/>
          <w:color w:val="222222"/>
          <w:sz w:val="24"/>
          <w:szCs w:val="24"/>
          <w:lang w:val="en-ZA" w:eastAsia="en-ZA"/>
        </w:rPr>
        <w:t>. </w:t>
      </w:r>
      <w:r w:rsidRPr="008F6D6E">
        <w:rPr>
          <w:rFonts w:ascii="Arial" w:eastAsia="Times New Roman" w:hAnsi="Arial" w:cs="Arial"/>
          <w:i/>
          <w:iCs/>
          <w:color w:val="222222"/>
          <w:sz w:val="24"/>
          <w:szCs w:val="24"/>
          <w:lang w:val="en-ZA" w:eastAsia="en-ZA"/>
        </w:rPr>
        <w:t>When submitting a paper for the Best Student Research Paper Award, please choose “Best Student Research Paper Award” at the drop-down menu “Manuscript Type.”</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All submissions should include a cover sheet confirming:</w:t>
      </w:r>
    </w:p>
    <w:p w:rsidR="008F6D6E" w:rsidRPr="008F6D6E" w:rsidRDefault="008F6D6E" w:rsidP="008F6D6E">
      <w:pPr>
        <w:numPr>
          <w:ilvl w:val="0"/>
          <w:numId w:val="27"/>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the name of the institution where the student is or was enrolled</w:t>
      </w:r>
    </w:p>
    <w:p w:rsidR="008F6D6E" w:rsidRPr="008F6D6E" w:rsidRDefault="008F6D6E" w:rsidP="008F6D6E">
      <w:pPr>
        <w:numPr>
          <w:ilvl w:val="0"/>
          <w:numId w:val="27"/>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the degree for which the student is or was enrolled</w:t>
      </w:r>
    </w:p>
    <w:p w:rsidR="008F6D6E" w:rsidRPr="008F6D6E" w:rsidRDefault="008F6D6E" w:rsidP="008F6D6E">
      <w:pPr>
        <w:numPr>
          <w:ilvl w:val="0"/>
          <w:numId w:val="27"/>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the dates when the student is or was enrolled</w:t>
      </w:r>
    </w:p>
    <w:p w:rsidR="008F6D6E" w:rsidRPr="008F6D6E" w:rsidRDefault="008F6D6E" w:rsidP="008F6D6E">
      <w:pPr>
        <w:numPr>
          <w:ilvl w:val="0"/>
          <w:numId w:val="27"/>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the degree/course/module for which the paper was prepared</w:t>
      </w:r>
    </w:p>
    <w:p w:rsidR="008F6D6E" w:rsidRPr="008F6D6E" w:rsidRDefault="008F6D6E" w:rsidP="008F6D6E">
      <w:pPr>
        <w:numPr>
          <w:ilvl w:val="0"/>
          <w:numId w:val="27"/>
        </w:numPr>
        <w:shd w:val="clear" w:color="auto" w:fill="FFFFFF"/>
        <w:ind w:left="945"/>
        <w:rPr>
          <w:rFonts w:ascii="Arial" w:eastAsia="Times New Roman" w:hAnsi="Arial" w:cs="Arial"/>
          <w:color w:val="222222"/>
          <w:sz w:val="24"/>
          <w:szCs w:val="24"/>
          <w:lang w:val="en-ZA" w:eastAsia="en-ZA"/>
        </w:rPr>
      </w:pPr>
      <w:r w:rsidRPr="008F6D6E">
        <w:rPr>
          <w:rFonts w:ascii="Arial" w:eastAsia="Times New Roman" w:hAnsi="Arial" w:cs="Arial"/>
          <w:color w:val="222222"/>
          <w:sz w:val="24"/>
          <w:szCs w:val="24"/>
          <w:lang w:val="en-ZA" w:eastAsia="en-ZA"/>
        </w:rPr>
        <w:t>the date when the paper was written</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b/>
          <w:bCs/>
          <w:color w:val="222222"/>
          <w:sz w:val="24"/>
          <w:szCs w:val="24"/>
          <w:lang w:val="en-ZA" w:eastAsia="en-ZA"/>
        </w:rPr>
        <w:t> </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b/>
          <w:bCs/>
          <w:color w:val="222222"/>
          <w:sz w:val="24"/>
          <w:szCs w:val="24"/>
          <w:lang w:val="en-ZA" w:eastAsia="en-ZA"/>
        </w:rPr>
        <w:t>PLEASE NOTE:</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b/>
          <w:bCs/>
          <w:color w:val="222222"/>
          <w:sz w:val="24"/>
          <w:szCs w:val="24"/>
          <w:lang w:val="en-ZA" w:eastAsia="en-ZA"/>
        </w:rPr>
        <w:t>Paper submissions that do not include all the above required elements, as well as do not comply with the content requirements specified, will be disqualified for consideration. All papers will also automatically be screened for plagiarism and patch-writing.</w:t>
      </w:r>
    </w:p>
    <w:p w:rsidR="008F6D6E" w:rsidRPr="008F6D6E" w:rsidRDefault="008F6D6E" w:rsidP="008F6D6E">
      <w:pPr>
        <w:shd w:val="clear" w:color="auto" w:fill="FFFFFF"/>
        <w:rPr>
          <w:rFonts w:ascii="Arial" w:eastAsia="Times New Roman" w:hAnsi="Arial" w:cs="Arial"/>
          <w:color w:val="222222"/>
          <w:sz w:val="24"/>
          <w:szCs w:val="24"/>
          <w:lang w:val="en-ZA" w:eastAsia="en-ZA"/>
        </w:rPr>
      </w:pPr>
      <w:r w:rsidRPr="008F6D6E">
        <w:rPr>
          <w:rFonts w:ascii="Arial" w:eastAsia="Times New Roman" w:hAnsi="Arial" w:cs="Arial"/>
          <w:b/>
          <w:bCs/>
          <w:color w:val="222222"/>
          <w:sz w:val="24"/>
          <w:szCs w:val="24"/>
          <w:lang w:val="en-ZA" w:eastAsia="en-ZA"/>
        </w:rPr>
        <w:t> </w:t>
      </w:r>
    </w:p>
    <w:p w:rsidR="008F6D6E" w:rsidRPr="008F6D6E" w:rsidRDefault="008F6D6E">
      <w:pPr>
        <w:rPr>
          <w:lang w:val="en-ZA"/>
        </w:rPr>
      </w:pPr>
    </w:p>
    <w:sectPr w:rsidR="008F6D6E" w:rsidRPr="008F6D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CC"/>
    <w:family w:val="modern"/>
    <w:pitch w:val="fixed"/>
    <w:sig w:usb0="E00002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3D3B75"/>
    <w:multiLevelType w:val="multilevel"/>
    <w:tmpl w:val="9118E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04B50AC"/>
    <w:multiLevelType w:val="multilevel"/>
    <w:tmpl w:val="1D20C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4730216"/>
    <w:multiLevelType w:val="multilevel"/>
    <w:tmpl w:val="8AC66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09A2651"/>
    <w:multiLevelType w:val="multilevel"/>
    <w:tmpl w:val="4F76D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2"/>
  </w:num>
  <w:num w:numId="2">
    <w:abstractNumId w:val="12"/>
  </w:num>
  <w:num w:numId="3">
    <w:abstractNumId w:val="10"/>
  </w:num>
  <w:num w:numId="4">
    <w:abstractNumId w:val="24"/>
  </w:num>
  <w:num w:numId="5">
    <w:abstractNumId w:val="13"/>
  </w:num>
  <w:num w:numId="6">
    <w:abstractNumId w:val="17"/>
  </w:num>
  <w:num w:numId="7">
    <w:abstractNumId w:val="2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5"/>
  </w:num>
  <w:num w:numId="19">
    <w:abstractNumId w:val="16"/>
  </w:num>
  <w:num w:numId="20">
    <w:abstractNumId w:val="23"/>
  </w:num>
  <w:num w:numId="21">
    <w:abstractNumId w:val="19"/>
  </w:num>
  <w:num w:numId="22">
    <w:abstractNumId w:val="11"/>
  </w:num>
  <w:num w:numId="23">
    <w:abstractNumId w:val="26"/>
  </w:num>
  <w:num w:numId="24">
    <w:abstractNumId w:val="25"/>
  </w:num>
  <w:num w:numId="25">
    <w:abstractNumId w:val="21"/>
  </w:num>
  <w:num w:numId="26">
    <w:abstractNumId w:val="18"/>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D6E"/>
    <w:rsid w:val="00645252"/>
    <w:rsid w:val="006D3D74"/>
    <w:rsid w:val="0083569A"/>
    <w:rsid w:val="008F6D6E"/>
    <w:rsid w:val="00A92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9FD074-75DB-4C59-ABCF-13302873A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270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gruyter.com/journal/key/libr/html"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mc.manuscriptcentral.com/libri"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er\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2</TotalTime>
  <Pages>1</Pages>
  <Words>799</Words>
  <Characters>4557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Peter</cp:lastModifiedBy>
  <cp:revision>2</cp:revision>
  <cp:lastPrinted>2026-02-21T15:41:00Z</cp:lastPrinted>
  <dcterms:created xsi:type="dcterms:W3CDTF">2026-02-21T15:39:00Z</dcterms:created>
  <dcterms:modified xsi:type="dcterms:W3CDTF">2026-02-21T15:41:00Z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